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4A389" w14:textId="77777777" w:rsidR="00805077" w:rsidRPr="0088384F" w:rsidRDefault="00805077" w:rsidP="00805077">
      <w:pPr>
        <w:jc w:val="both"/>
        <w:rPr>
          <w:rFonts w:eastAsia="Arial" w:cs="Arial"/>
          <w:b/>
          <w:bCs/>
          <w:color w:val="000000" w:themeColor="text1"/>
        </w:rPr>
      </w:pPr>
      <w:r w:rsidRPr="0088384F">
        <w:rPr>
          <w:rFonts w:cs="Arial"/>
          <w:b/>
          <w:bCs/>
          <w:sz w:val="24"/>
          <w:szCs w:val="24"/>
        </w:rPr>
        <w:t xml:space="preserve">Annex </w:t>
      </w:r>
      <w:r>
        <w:rPr>
          <w:rFonts w:cs="Arial"/>
          <w:b/>
          <w:bCs/>
          <w:sz w:val="24"/>
          <w:szCs w:val="24"/>
        </w:rPr>
        <w:t>E</w:t>
      </w:r>
      <w:r w:rsidRPr="0088384F">
        <w:rPr>
          <w:rFonts w:cs="Arial"/>
          <w:b/>
          <w:bCs/>
          <w:sz w:val="24"/>
          <w:szCs w:val="24"/>
        </w:rPr>
        <w:t xml:space="preserve">: Confidentiality agreement for the release of product policy modelling documentation  </w:t>
      </w:r>
    </w:p>
    <w:p w14:paraId="7D3264AE" w14:textId="77777777" w:rsidR="00805077" w:rsidRPr="005876A6" w:rsidRDefault="00805077" w:rsidP="00805077">
      <w:pPr>
        <w:spacing w:line="360" w:lineRule="atLeast"/>
        <w:jc w:val="center"/>
        <w:rPr>
          <w:rFonts w:eastAsia="Arial" w:cs="Arial"/>
          <w:color w:val="000000" w:themeColor="text1"/>
          <w:sz w:val="24"/>
          <w:szCs w:val="24"/>
        </w:rPr>
      </w:pPr>
      <w:r w:rsidRPr="0D140944">
        <w:rPr>
          <w:rFonts w:eastAsia="Arial" w:cs="Arial"/>
          <w:b/>
          <w:bCs/>
          <w:color w:val="000000" w:themeColor="text1"/>
          <w:sz w:val="24"/>
          <w:szCs w:val="24"/>
        </w:rPr>
        <w:t>CONFIDENTIALITY AGREEMENT</w:t>
      </w:r>
    </w:p>
    <w:p w14:paraId="114D63F8" w14:textId="77777777" w:rsidR="00805077" w:rsidRPr="005876A6" w:rsidRDefault="00805077" w:rsidP="00805077">
      <w:pPr>
        <w:spacing w:line="360" w:lineRule="atLeast"/>
        <w:rPr>
          <w:rFonts w:eastAsia="Arial" w:cs="Arial"/>
          <w:color w:val="000000" w:themeColor="text1"/>
          <w:sz w:val="24"/>
          <w:szCs w:val="24"/>
        </w:rPr>
      </w:pPr>
    </w:p>
    <w:p w14:paraId="6100E534" w14:textId="77777777" w:rsidR="00805077" w:rsidRPr="005876A6" w:rsidRDefault="00805077" w:rsidP="00805077">
      <w:pPr>
        <w:spacing w:line="360" w:lineRule="atLeast"/>
        <w:rPr>
          <w:rFonts w:eastAsia="Arial" w:cs="Arial"/>
          <w:color w:val="000000" w:themeColor="text1"/>
          <w:sz w:val="24"/>
          <w:szCs w:val="24"/>
        </w:rPr>
      </w:pPr>
      <w:r w:rsidRPr="0D140944">
        <w:rPr>
          <w:rFonts w:eastAsia="Arial" w:cs="Arial"/>
          <w:b/>
          <w:bCs/>
          <w:color w:val="000000" w:themeColor="text1"/>
          <w:sz w:val="24"/>
          <w:szCs w:val="24"/>
        </w:rPr>
        <w:t xml:space="preserve">Date: </w:t>
      </w:r>
    </w:p>
    <w:p w14:paraId="7A65D9FF" w14:textId="77777777" w:rsidR="00805077" w:rsidRPr="005876A6" w:rsidRDefault="00805077" w:rsidP="00805077">
      <w:pPr>
        <w:spacing w:line="360" w:lineRule="atLeast"/>
        <w:rPr>
          <w:rFonts w:eastAsia="Arial" w:cs="Arial"/>
          <w:color w:val="000000" w:themeColor="text1"/>
          <w:sz w:val="24"/>
          <w:szCs w:val="24"/>
        </w:rPr>
      </w:pPr>
      <w:r w:rsidRPr="0D140944">
        <w:rPr>
          <w:rFonts w:eastAsia="Arial" w:cs="Arial"/>
          <w:b/>
          <w:bCs/>
          <w:color w:val="000000" w:themeColor="text1"/>
          <w:sz w:val="24"/>
          <w:szCs w:val="24"/>
        </w:rPr>
        <w:t>Parties:</w:t>
      </w:r>
    </w:p>
    <w:p w14:paraId="3069113C" w14:textId="77777777" w:rsidR="00805077" w:rsidRPr="005876A6" w:rsidRDefault="00805077" w:rsidP="00805077">
      <w:pPr>
        <w:spacing w:line="360" w:lineRule="atLeast"/>
        <w:rPr>
          <w:rFonts w:eastAsia="Arial" w:cs="Arial"/>
          <w:color w:val="000000" w:themeColor="text1"/>
          <w:sz w:val="24"/>
          <w:szCs w:val="24"/>
        </w:rPr>
      </w:pPr>
    </w:p>
    <w:p w14:paraId="49C6FF8A" w14:textId="77777777" w:rsidR="00805077" w:rsidRPr="005876A6" w:rsidRDefault="00805077" w:rsidP="00805077">
      <w:pPr>
        <w:pStyle w:val="ListParagraph"/>
        <w:numPr>
          <w:ilvl w:val="0"/>
          <w:numId w:val="2"/>
        </w:numPr>
        <w:spacing w:line="360" w:lineRule="atLeast"/>
        <w:rPr>
          <w:rFonts w:ascii="Arial" w:eastAsia="Arial" w:hAnsi="Arial" w:cs="Arial"/>
          <w:b/>
          <w:bCs/>
          <w:color w:val="000000" w:themeColor="text1"/>
          <w:sz w:val="24"/>
          <w:szCs w:val="24"/>
        </w:rPr>
      </w:pPr>
      <w:r w:rsidRPr="0D140944">
        <w:rPr>
          <w:rFonts w:ascii="Arial" w:eastAsia="Arial" w:hAnsi="Arial" w:cs="Arial"/>
          <w:b/>
          <w:bCs/>
          <w:color w:val="000000" w:themeColor="text1"/>
          <w:sz w:val="24"/>
          <w:szCs w:val="24"/>
        </w:rPr>
        <w:t>The Secretary of State of Department for Business, Energy and Industrial Strategy, 1 Victoria Street, London, SW1H 0ET England (“the Secretary of State”)</w:t>
      </w:r>
    </w:p>
    <w:p w14:paraId="72463BAE" w14:textId="77777777" w:rsidR="00805077" w:rsidRPr="005876A6" w:rsidRDefault="00805077" w:rsidP="00805077">
      <w:pPr>
        <w:spacing w:line="360" w:lineRule="atLeast"/>
        <w:rPr>
          <w:rFonts w:eastAsia="Arial" w:cs="Arial"/>
          <w:color w:val="000000" w:themeColor="text1"/>
          <w:sz w:val="24"/>
          <w:szCs w:val="24"/>
        </w:rPr>
      </w:pPr>
    </w:p>
    <w:p w14:paraId="0B6C674B" w14:textId="77777777" w:rsidR="00805077" w:rsidRPr="005876A6" w:rsidRDefault="00805077" w:rsidP="00805077">
      <w:pPr>
        <w:spacing w:line="360" w:lineRule="atLeast"/>
        <w:rPr>
          <w:rFonts w:eastAsia="Arial" w:cs="Arial"/>
          <w:color w:val="000000" w:themeColor="text1"/>
          <w:sz w:val="24"/>
          <w:szCs w:val="24"/>
        </w:rPr>
      </w:pPr>
      <w:r w:rsidRPr="0D140944">
        <w:rPr>
          <w:rFonts w:eastAsia="Arial" w:cs="Arial"/>
          <w:b/>
          <w:bCs/>
          <w:color w:val="000000" w:themeColor="text1"/>
          <w:sz w:val="24"/>
          <w:szCs w:val="24"/>
        </w:rPr>
        <w:t>and</w:t>
      </w:r>
    </w:p>
    <w:p w14:paraId="58C35D12" w14:textId="77777777" w:rsidR="00805077" w:rsidRPr="005876A6" w:rsidRDefault="00805077" w:rsidP="00805077">
      <w:pPr>
        <w:spacing w:line="360" w:lineRule="atLeast"/>
        <w:rPr>
          <w:rFonts w:eastAsia="Arial" w:cs="Arial"/>
          <w:color w:val="000000" w:themeColor="text1"/>
          <w:sz w:val="24"/>
          <w:szCs w:val="24"/>
        </w:rPr>
      </w:pPr>
    </w:p>
    <w:p w14:paraId="59D6578D" w14:textId="77777777" w:rsidR="00805077" w:rsidRPr="005876A6" w:rsidRDefault="00805077" w:rsidP="00805077">
      <w:pPr>
        <w:spacing w:line="360" w:lineRule="atLeast"/>
        <w:rPr>
          <w:rFonts w:eastAsia="Arial" w:cs="Arial"/>
          <w:color w:val="000000" w:themeColor="text1"/>
          <w:sz w:val="24"/>
          <w:szCs w:val="24"/>
        </w:rPr>
      </w:pPr>
      <w:r w:rsidRPr="0D140944">
        <w:rPr>
          <w:rFonts w:eastAsia="Arial" w:cs="Arial"/>
          <w:b/>
          <w:bCs/>
          <w:color w:val="000000" w:themeColor="text1"/>
          <w:sz w:val="24"/>
          <w:szCs w:val="24"/>
        </w:rPr>
        <w:t xml:space="preserve">(2) </w:t>
      </w:r>
      <w:r w:rsidRPr="0D140944">
        <w:rPr>
          <w:rFonts w:eastAsia="Arial" w:cs="Arial"/>
          <w:b/>
          <w:bCs/>
          <w:color w:val="000000" w:themeColor="text1"/>
          <w:sz w:val="24"/>
          <w:szCs w:val="24"/>
          <w:lang w:val="en-US"/>
        </w:rPr>
        <w:t>Supplier</w:t>
      </w:r>
    </w:p>
    <w:p w14:paraId="0EE9982A" w14:textId="77777777" w:rsidR="00805077" w:rsidRPr="005876A6" w:rsidRDefault="00805077" w:rsidP="00805077">
      <w:pPr>
        <w:spacing w:line="360" w:lineRule="atLeast"/>
        <w:rPr>
          <w:rFonts w:eastAsia="Arial" w:cs="Arial"/>
          <w:color w:val="000000" w:themeColor="text1"/>
          <w:sz w:val="24"/>
          <w:szCs w:val="24"/>
        </w:rPr>
      </w:pPr>
    </w:p>
    <w:p w14:paraId="327F31DD" w14:textId="77777777" w:rsidR="00805077" w:rsidRPr="005876A6" w:rsidRDefault="00805077" w:rsidP="00805077">
      <w:pPr>
        <w:spacing w:line="360" w:lineRule="atLeast"/>
        <w:rPr>
          <w:rFonts w:eastAsia="Arial" w:cs="Arial"/>
          <w:color w:val="000000" w:themeColor="text1"/>
          <w:sz w:val="24"/>
          <w:szCs w:val="24"/>
        </w:rPr>
      </w:pPr>
      <w:r w:rsidRPr="0D140944">
        <w:rPr>
          <w:rFonts w:eastAsia="Arial" w:cs="Arial"/>
          <w:b/>
          <w:bCs/>
          <w:color w:val="000000" w:themeColor="text1"/>
          <w:sz w:val="24"/>
          <w:szCs w:val="24"/>
        </w:rPr>
        <w:t>Operative provisions:</w:t>
      </w:r>
    </w:p>
    <w:p w14:paraId="54A8C460" w14:textId="77777777" w:rsidR="00805077" w:rsidRPr="005876A6" w:rsidRDefault="00805077" w:rsidP="00805077">
      <w:pPr>
        <w:spacing w:line="360" w:lineRule="atLeast"/>
        <w:rPr>
          <w:rFonts w:eastAsia="Arial" w:cs="Arial"/>
          <w:color w:val="000000" w:themeColor="text1"/>
          <w:sz w:val="24"/>
          <w:szCs w:val="24"/>
        </w:rPr>
      </w:pPr>
    </w:p>
    <w:p w14:paraId="69826F96" w14:textId="77777777" w:rsidR="00805077" w:rsidRPr="005876A6" w:rsidRDefault="00805077" w:rsidP="00805077">
      <w:pPr>
        <w:spacing w:line="360" w:lineRule="atLeast"/>
        <w:jc w:val="both"/>
        <w:rPr>
          <w:rFonts w:eastAsia="Arial" w:cs="Arial"/>
          <w:color w:val="000000" w:themeColor="text1"/>
          <w:sz w:val="24"/>
          <w:szCs w:val="24"/>
        </w:rPr>
      </w:pPr>
      <w:r w:rsidRPr="0D140944">
        <w:rPr>
          <w:rFonts w:eastAsia="Arial" w:cs="Arial"/>
          <w:color w:val="000000" w:themeColor="text1"/>
          <w:sz w:val="24"/>
          <w:szCs w:val="24"/>
        </w:rPr>
        <w:t>In consideration of the disclosure to it by the Secretary of State of information (</w:t>
      </w:r>
      <w:proofErr w:type="gramStart"/>
      <w:r w:rsidRPr="0D140944">
        <w:rPr>
          <w:rFonts w:eastAsia="Arial" w:cs="Arial"/>
          <w:color w:val="000000" w:themeColor="text1"/>
          <w:sz w:val="24"/>
          <w:szCs w:val="24"/>
        </w:rPr>
        <w:t>whether or not</w:t>
      </w:r>
      <w:proofErr w:type="gramEnd"/>
      <w:r w:rsidRPr="0D140944">
        <w:rPr>
          <w:rFonts w:eastAsia="Arial" w:cs="Arial"/>
          <w:color w:val="000000" w:themeColor="text1"/>
          <w:sz w:val="24"/>
          <w:szCs w:val="24"/>
        </w:rPr>
        <w:t xml:space="preserve"> contained in documents) relating to the procurement of the Energy Technology List Scheme Delivery and Research Programme Services and Products Policy Support Services. The Recipient undertakes that it will respect and preserve the confidentiality of the Information and accordingly for a period of five years after the date of such disclosure. It will not without the express prior written consent of the Secretary of State:</w:t>
      </w:r>
    </w:p>
    <w:p w14:paraId="4BFFD017" w14:textId="77777777" w:rsidR="00805077" w:rsidRPr="005876A6" w:rsidRDefault="00805077" w:rsidP="00805077">
      <w:pPr>
        <w:spacing w:line="360" w:lineRule="atLeast"/>
        <w:jc w:val="both"/>
        <w:rPr>
          <w:rFonts w:eastAsia="Arial" w:cs="Arial"/>
          <w:color w:val="000000" w:themeColor="text1"/>
          <w:sz w:val="24"/>
          <w:szCs w:val="24"/>
        </w:rPr>
      </w:pPr>
    </w:p>
    <w:p w14:paraId="2FDEF333" w14:textId="77777777" w:rsidR="00805077" w:rsidRPr="005876A6" w:rsidRDefault="00805077" w:rsidP="00805077">
      <w:pPr>
        <w:pStyle w:val="ListParagraph"/>
        <w:numPr>
          <w:ilvl w:val="1"/>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rPr>
        <w:t xml:space="preserve">communicate or otherwise make available the Information to any third </w:t>
      </w:r>
      <w:proofErr w:type="gramStart"/>
      <w:r w:rsidRPr="0D140944">
        <w:rPr>
          <w:rFonts w:ascii="Arial" w:eastAsia="Arial" w:hAnsi="Arial" w:cs="Arial"/>
          <w:color w:val="000000" w:themeColor="text1"/>
          <w:sz w:val="24"/>
          <w:szCs w:val="24"/>
        </w:rPr>
        <w:t>party;</w:t>
      </w:r>
      <w:proofErr w:type="gramEnd"/>
    </w:p>
    <w:p w14:paraId="1724B423" w14:textId="77777777" w:rsidR="00805077" w:rsidRPr="005876A6" w:rsidRDefault="00805077" w:rsidP="00805077">
      <w:pPr>
        <w:pStyle w:val="ListParagraph"/>
        <w:numPr>
          <w:ilvl w:val="1"/>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rPr>
        <w:t xml:space="preserve">use the Information for any investigation, research, </w:t>
      </w:r>
      <w:proofErr w:type="gramStart"/>
      <w:r w:rsidRPr="0D140944">
        <w:rPr>
          <w:rFonts w:ascii="Arial" w:eastAsia="Arial" w:hAnsi="Arial" w:cs="Arial"/>
          <w:color w:val="000000" w:themeColor="text1"/>
          <w:sz w:val="24"/>
          <w:szCs w:val="24"/>
        </w:rPr>
        <w:t>development</w:t>
      </w:r>
      <w:proofErr w:type="gramEnd"/>
      <w:r w:rsidRPr="0D140944">
        <w:rPr>
          <w:rFonts w:ascii="Arial" w:eastAsia="Arial" w:hAnsi="Arial" w:cs="Arial"/>
          <w:color w:val="000000" w:themeColor="text1"/>
          <w:sz w:val="24"/>
          <w:szCs w:val="24"/>
        </w:rPr>
        <w:t xml:space="preserve"> or manufacture.</w:t>
      </w:r>
    </w:p>
    <w:p w14:paraId="761F5690" w14:textId="77777777" w:rsidR="00805077" w:rsidRPr="005876A6" w:rsidRDefault="00805077" w:rsidP="00805077">
      <w:pPr>
        <w:spacing w:line="360" w:lineRule="atLeast"/>
        <w:jc w:val="both"/>
        <w:rPr>
          <w:rFonts w:eastAsia="Arial" w:cs="Arial"/>
          <w:color w:val="000000" w:themeColor="text1"/>
          <w:sz w:val="24"/>
          <w:szCs w:val="24"/>
        </w:rPr>
      </w:pPr>
    </w:p>
    <w:p w14:paraId="2B48C6D4" w14:textId="77777777" w:rsidR="00805077" w:rsidRPr="005876A6" w:rsidRDefault="00805077" w:rsidP="00805077">
      <w:pPr>
        <w:pStyle w:val="ListParagraph"/>
        <w:numPr>
          <w:ilvl w:val="0"/>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rPr>
        <w:t>The above obligations shall not apply or shall cease to apply to such of the Information as the Recipient can show to the reasonable satisfaction of the Secretary of State:</w:t>
      </w:r>
    </w:p>
    <w:p w14:paraId="220077E0" w14:textId="77777777" w:rsidR="00805077" w:rsidRPr="005876A6" w:rsidRDefault="00805077" w:rsidP="00805077">
      <w:pPr>
        <w:spacing w:line="360" w:lineRule="atLeast"/>
        <w:jc w:val="both"/>
        <w:rPr>
          <w:rFonts w:eastAsia="Arial" w:cs="Arial"/>
          <w:color w:val="000000" w:themeColor="text1"/>
          <w:sz w:val="24"/>
          <w:szCs w:val="24"/>
        </w:rPr>
      </w:pPr>
    </w:p>
    <w:p w14:paraId="0703A372" w14:textId="77777777" w:rsidR="00805077" w:rsidRPr="005876A6" w:rsidRDefault="00805077" w:rsidP="00805077">
      <w:pPr>
        <w:pStyle w:val="ListParagraph"/>
        <w:numPr>
          <w:ilvl w:val="1"/>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lang w:val="en-US"/>
        </w:rPr>
        <w:t>has become public knowledge other than through the default of the Recipient.</w:t>
      </w:r>
    </w:p>
    <w:p w14:paraId="31A20270" w14:textId="77777777" w:rsidR="00805077" w:rsidRPr="005876A6" w:rsidRDefault="00805077" w:rsidP="00805077">
      <w:pPr>
        <w:pStyle w:val="ListParagraph"/>
        <w:numPr>
          <w:ilvl w:val="1"/>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lang w:val="en-US"/>
        </w:rPr>
        <w:lastRenderedPageBreak/>
        <w:t>was already known to the Recipient prior to disclosure by the Secretary of State.</w:t>
      </w:r>
    </w:p>
    <w:p w14:paraId="2F445B1B" w14:textId="77777777" w:rsidR="00805077" w:rsidRPr="005876A6" w:rsidRDefault="00805077" w:rsidP="00805077">
      <w:pPr>
        <w:pStyle w:val="ListParagraph"/>
        <w:numPr>
          <w:ilvl w:val="1"/>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lang w:val="en-US"/>
        </w:rPr>
        <w:t>has been received from a third party who did not acquire it in confidence from the Secretary of State or from someone owning a duty of confidence to the Secretary of State.</w:t>
      </w:r>
    </w:p>
    <w:p w14:paraId="6C67DB2B" w14:textId="77777777" w:rsidR="00805077" w:rsidRPr="005876A6" w:rsidRDefault="00805077" w:rsidP="00805077">
      <w:pPr>
        <w:spacing w:line="360" w:lineRule="atLeast"/>
        <w:jc w:val="both"/>
        <w:rPr>
          <w:rFonts w:eastAsia="Arial" w:cs="Arial"/>
          <w:color w:val="000000" w:themeColor="text1"/>
          <w:sz w:val="24"/>
          <w:szCs w:val="24"/>
        </w:rPr>
      </w:pPr>
    </w:p>
    <w:p w14:paraId="675001F2" w14:textId="77777777" w:rsidR="00805077" w:rsidRPr="005876A6" w:rsidRDefault="00805077" w:rsidP="00805077">
      <w:pPr>
        <w:pStyle w:val="ListParagraph"/>
        <w:numPr>
          <w:ilvl w:val="0"/>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lang w:val="en-US"/>
        </w:rPr>
        <w:t>The above obligations shall also apply to any sample or article incorporating or derived from the Information and whether provided by the Secretary of State (“Samples”).</w:t>
      </w:r>
    </w:p>
    <w:p w14:paraId="03678E8A" w14:textId="77777777" w:rsidR="00805077" w:rsidRPr="005876A6" w:rsidRDefault="00805077" w:rsidP="00805077">
      <w:pPr>
        <w:spacing w:line="360" w:lineRule="atLeast"/>
        <w:jc w:val="both"/>
        <w:rPr>
          <w:rFonts w:eastAsia="Arial" w:cs="Arial"/>
          <w:color w:val="000000" w:themeColor="text1"/>
          <w:sz w:val="24"/>
          <w:szCs w:val="24"/>
        </w:rPr>
      </w:pPr>
    </w:p>
    <w:p w14:paraId="36D3EDA5" w14:textId="77777777" w:rsidR="00805077" w:rsidRPr="005876A6" w:rsidRDefault="00805077" w:rsidP="00805077">
      <w:pPr>
        <w:pStyle w:val="ListParagraph"/>
        <w:numPr>
          <w:ilvl w:val="0"/>
          <w:numId w:val="1"/>
        </w:numPr>
        <w:spacing w:line="360" w:lineRule="atLeast"/>
        <w:jc w:val="both"/>
        <w:rPr>
          <w:rFonts w:ascii="Arial" w:eastAsia="Arial" w:hAnsi="Arial" w:cs="Arial"/>
          <w:color w:val="000000" w:themeColor="text1"/>
          <w:sz w:val="24"/>
          <w:szCs w:val="24"/>
        </w:rPr>
      </w:pPr>
      <w:r w:rsidRPr="0D140944">
        <w:rPr>
          <w:rFonts w:ascii="Arial" w:eastAsia="Arial" w:hAnsi="Arial" w:cs="Arial"/>
          <w:color w:val="000000" w:themeColor="text1"/>
          <w:sz w:val="24"/>
          <w:szCs w:val="24"/>
          <w:lang w:val="en-US"/>
        </w:rPr>
        <w:t>The recipient shall, at any time and if so, requested by the Secretary of State, return to the Secretary of State (or if the Secretary of State so requests, destroy or erase) all Samples and all documents recording the Information or any of it or anything derived from the Information and whether provided by the Secretary of State.</w:t>
      </w:r>
    </w:p>
    <w:p w14:paraId="7B509E8A" w14:textId="77777777" w:rsidR="00805077" w:rsidRPr="005876A6" w:rsidRDefault="00805077" w:rsidP="00805077">
      <w:pPr>
        <w:spacing w:line="360" w:lineRule="atLeast"/>
        <w:jc w:val="both"/>
        <w:rPr>
          <w:rFonts w:eastAsia="Arial" w:cs="Arial"/>
          <w:color w:val="000000" w:themeColor="text1"/>
          <w:sz w:val="24"/>
          <w:szCs w:val="24"/>
        </w:rPr>
      </w:pPr>
    </w:p>
    <w:p w14:paraId="5EDF1EE6" w14:textId="77777777" w:rsidR="00805077" w:rsidRPr="005876A6" w:rsidRDefault="00805077" w:rsidP="00805077">
      <w:pPr>
        <w:spacing w:line="360" w:lineRule="atLeast"/>
        <w:jc w:val="both"/>
        <w:rPr>
          <w:rFonts w:eastAsia="Arial" w:cs="Arial"/>
          <w:color w:val="000000" w:themeColor="text1"/>
          <w:sz w:val="24"/>
          <w:szCs w:val="24"/>
        </w:rPr>
      </w:pPr>
    </w:p>
    <w:p w14:paraId="30B146AE" w14:textId="77777777" w:rsidR="00805077" w:rsidRPr="005876A6" w:rsidRDefault="00805077" w:rsidP="00805077">
      <w:pPr>
        <w:spacing w:line="360" w:lineRule="atLeast"/>
        <w:jc w:val="both"/>
        <w:rPr>
          <w:rFonts w:eastAsia="Arial" w:cs="Arial"/>
          <w:color w:val="000000" w:themeColor="text1"/>
          <w:sz w:val="24"/>
          <w:szCs w:val="24"/>
        </w:rPr>
      </w:pPr>
      <w:r w:rsidRPr="0D140944">
        <w:rPr>
          <w:rFonts w:eastAsia="Arial" w:cs="Arial"/>
          <w:color w:val="000000" w:themeColor="text1"/>
          <w:sz w:val="24"/>
          <w:szCs w:val="24"/>
          <w:lang w:val="en-US"/>
        </w:rPr>
        <w:t>SIGNED for and on behalf of the Secretary of State by:</w:t>
      </w:r>
    </w:p>
    <w:p w14:paraId="1BF154FC" w14:textId="77777777" w:rsidR="00805077" w:rsidRPr="005876A6" w:rsidRDefault="00805077" w:rsidP="00805077">
      <w:pPr>
        <w:spacing w:line="360" w:lineRule="atLeast"/>
        <w:jc w:val="both"/>
        <w:rPr>
          <w:rFonts w:eastAsia="Arial" w:cs="Arial"/>
          <w:color w:val="000000" w:themeColor="text1"/>
          <w:sz w:val="24"/>
          <w:szCs w:val="24"/>
        </w:rPr>
      </w:pPr>
    </w:p>
    <w:p w14:paraId="1455FDDF" w14:textId="77777777" w:rsidR="00805077" w:rsidRPr="005876A6" w:rsidRDefault="00805077" w:rsidP="00805077">
      <w:pPr>
        <w:spacing w:line="360" w:lineRule="atLeast"/>
        <w:jc w:val="both"/>
        <w:rPr>
          <w:rFonts w:eastAsia="Arial" w:cs="Arial"/>
          <w:color w:val="000000" w:themeColor="text1"/>
          <w:sz w:val="24"/>
          <w:szCs w:val="24"/>
        </w:rPr>
      </w:pPr>
      <w:r w:rsidRPr="0D140944">
        <w:rPr>
          <w:rFonts w:eastAsia="Arial" w:cs="Arial"/>
          <w:b/>
          <w:bCs/>
          <w:color w:val="000000" w:themeColor="text1"/>
          <w:sz w:val="24"/>
          <w:szCs w:val="24"/>
          <w:lang w:val="en-US"/>
        </w:rPr>
        <w:t>Project manager’s name</w:t>
      </w:r>
    </w:p>
    <w:p w14:paraId="41F921F0" w14:textId="77777777" w:rsidR="00805077" w:rsidRPr="005876A6" w:rsidRDefault="00805077" w:rsidP="00805077">
      <w:pPr>
        <w:spacing w:line="360" w:lineRule="atLeast"/>
        <w:jc w:val="both"/>
        <w:rPr>
          <w:rFonts w:eastAsia="Arial" w:cs="Arial"/>
          <w:color w:val="000000" w:themeColor="text1"/>
          <w:sz w:val="24"/>
          <w:szCs w:val="24"/>
        </w:rPr>
      </w:pPr>
    </w:p>
    <w:p w14:paraId="0D97CA6F" w14:textId="77777777" w:rsidR="00805077" w:rsidRPr="005876A6" w:rsidRDefault="00805077" w:rsidP="00805077">
      <w:pPr>
        <w:spacing w:line="360" w:lineRule="atLeast"/>
        <w:jc w:val="both"/>
        <w:rPr>
          <w:rFonts w:eastAsia="Arial" w:cs="Arial"/>
          <w:color w:val="000000" w:themeColor="text1"/>
          <w:sz w:val="24"/>
          <w:szCs w:val="24"/>
        </w:rPr>
      </w:pPr>
    </w:p>
    <w:p w14:paraId="133DBA6D" w14:textId="77777777" w:rsidR="00805077" w:rsidRPr="005876A6" w:rsidRDefault="00805077" w:rsidP="00805077">
      <w:pPr>
        <w:spacing w:line="360" w:lineRule="atLeast"/>
        <w:jc w:val="both"/>
        <w:rPr>
          <w:rFonts w:eastAsia="Arial" w:cs="Arial"/>
          <w:color w:val="000000" w:themeColor="text1"/>
          <w:sz w:val="24"/>
          <w:szCs w:val="24"/>
        </w:rPr>
      </w:pPr>
    </w:p>
    <w:p w14:paraId="4225A09E" w14:textId="77777777" w:rsidR="00805077" w:rsidRPr="005876A6" w:rsidRDefault="00805077" w:rsidP="00805077">
      <w:pPr>
        <w:spacing w:line="360" w:lineRule="atLeast"/>
        <w:jc w:val="both"/>
        <w:rPr>
          <w:rFonts w:eastAsia="Arial" w:cs="Arial"/>
          <w:color w:val="000000" w:themeColor="text1"/>
          <w:sz w:val="24"/>
          <w:szCs w:val="24"/>
        </w:rPr>
      </w:pPr>
      <w:r w:rsidRPr="0D140944">
        <w:rPr>
          <w:rFonts w:eastAsia="Arial" w:cs="Arial"/>
          <w:color w:val="000000" w:themeColor="text1"/>
          <w:sz w:val="24"/>
          <w:szCs w:val="24"/>
          <w:lang w:val="en-US"/>
        </w:rPr>
        <w:t>SIGNED by the Recipient:</w:t>
      </w:r>
    </w:p>
    <w:p w14:paraId="388FB001" w14:textId="77777777" w:rsidR="00805077" w:rsidRPr="005876A6" w:rsidRDefault="00805077" w:rsidP="00805077">
      <w:pPr>
        <w:spacing w:line="360" w:lineRule="atLeast"/>
        <w:jc w:val="both"/>
        <w:rPr>
          <w:rFonts w:eastAsia="Arial" w:cs="Arial"/>
          <w:color w:val="000000" w:themeColor="text1"/>
          <w:sz w:val="24"/>
          <w:szCs w:val="24"/>
        </w:rPr>
      </w:pPr>
    </w:p>
    <w:p w14:paraId="7B5FF1B3" w14:textId="77777777" w:rsidR="00805077" w:rsidRPr="005876A6" w:rsidRDefault="00805077" w:rsidP="00805077">
      <w:pPr>
        <w:spacing w:line="360" w:lineRule="atLeast"/>
        <w:jc w:val="both"/>
        <w:rPr>
          <w:rFonts w:eastAsia="Arial" w:cs="Arial"/>
          <w:color w:val="000000" w:themeColor="text1"/>
          <w:sz w:val="24"/>
          <w:szCs w:val="24"/>
        </w:rPr>
      </w:pPr>
      <w:r w:rsidRPr="0D140944">
        <w:rPr>
          <w:rFonts w:eastAsia="Arial" w:cs="Arial"/>
          <w:b/>
          <w:bCs/>
          <w:color w:val="000000" w:themeColor="text1"/>
          <w:sz w:val="24"/>
          <w:szCs w:val="24"/>
          <w:lang w:val="en-US"/>
        </w:rPr>
        <w:t>Recipient’s name</w:t>
      </w:r>
    </w:p>
    <w:p w14:paraId="2AC849FA" w14:textId="77777777" w:rsidR="00805077" w:rsidRPr="005876A6" w:rsidRDefault="00805077" w:rsidP="00805077"/>
    <w:p w14:paraId="60CACFAA" w14:textId="77777777" w:rsidR="00805077" w:rsidRDefault="00805077" w:rsidP="00805077"/>
    <w:p w14:paraId="3CAC40B1" w14:textId="77777777" w:rsidR="00875B78" w:rsidRDefault="00875B78"/>
    <w:sectPr w:rsidR="00875B78" w:rsidSect="005F738A">
      <w:headerReference w:type="default" r:id="rId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91036" w14:textId="77777777" w:rsidR="00805077" w:rsidRDefault="00805077" w:rsidP="00805077">
      <w:r>
        <w:separator/>
      </w:r>
    </w:p>
  </w:endnote>
  <w:endnote w:type="continuationSeparator" w:id="0">
    <w:p w14:paraId="7BAEC6BC" w14:textId="77777777" w:rsidR="00805077" w:rsidRDefault="00805077" w:rsidP="0080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15FAE" w14:textId="77777777" w:rsidR="00B5675F" w:rsidRDefault="00805077" w:rsidP="00602CDD">
    <w:pPr>
      <w:pStyle w:val="Footer"/>
      <w:pBdr>
        <w:top w:val="single" w:sz="4" w:space="1" w:color="D9D9D9"/>
      </w:pBdr>
      <w:jc w:val="right"/>
    </w:pPr>
    <w:r>
      <w:rPr>
        <w:noProof/>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sidRPr="00602CDD">
      <w:rPr>
        <w:color w:val="808080"/>
        <w:spacing w:val="60"/>
      </w:rPr>
      <w:t>Page</w:t>
    </w:r>
  </w:p>
  <w:p w14:paraId="11406F27" w14:textId="77777777" w:rsidR="00B5675F" w:rsidRDefault="00805077" w:rsidP="00E85ED1">
    <w:pPr>
      <w:pStyle w:val="Footer"/>
      <w:tabs>
        <w:tab w:val="clear" w:pos="4513"/>
        <w:tab w:val="clear" w:pos="9026"/>
        <w:tab w:val="left" w:pos="199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5"/>
      <w:gridCol w:w="3005"/>
      <w:gridCol w:w="3005"/>
    </w:tblGrid>
    <w:tr w:rsidR="377092E6" w14:paraId="44321DC4" w14:textId="77777777" w:rsidTr="377092E6">
      <w:tc>
        <w:tcPr>
          <w:tcW w:w="3005" w:type="dxa"/>
        </w:tcPr>
        <w:p w14:paraId="139DCBC2" w14:textId="77777777" w:rsidR="377092E6" w:rsidRDefault="00805077" w:rsidP="377092E6">
          <w:pPr>
            <w:pStyle w:val="Header"/>
            <w:ind w:left="-115"/>
          </w:pPr>
        </w:p>
      </w:tc>
      <w:tc>
        <w:tcPr>
          <w:tcW w:w="3005" w:type="dxa"/>
        </w:tcPr>
        <w:p w14:paraId="279E840E" w14:textId="77777777" w:rsidR="377092E6" w:rsidRDefault="00805077" w:rsidP="377092E6">
          <w:pPr>
            <w:pStyle w:val="Header"/>
            <w:jc w:val="center"/>
          </w:pPr>
        </w:p>
      </w:tc>
      <w:tc>
        <w:tcPr>
          <w:tcW w:w="3005" w:type="dxa"/>
        </w:tcPr>
        <w:p w14:paraId="073CD7DE" w14:textId="77777777" w:rsidR="377092E6" w:rsidRDefault="00805077" w:rsidP="377092E6">
          <w:pPr>
            <w:pStyle w:val="Header"/>
            <w:ind w:right="-115"/>
            <w:jc w:val="right"/>
          </w:pPr>
        </w:p>
      </w:tc>
    </w:tr>
  </w:tbl>
  <w:p w14:paraId="51ACB1EF" w14:textId="77777777" w:rsidR="377092E6" w:rsidRDefault="00805077" w:rsidP="37709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342D8" w14:textId="77777777" w:rsidR="00805077" w:rsidRDefault="00805077" w:rsidP="00805077">
      <w:r>
        <w:separator/>
      </w:r>
    </w:p>
  </w:footnote>
  <w:footnote w:type="continuationSeparator" w:id="0">
    <w:p w14:paraId="2349F4BB" w14:textId="77777777" w:rsidR="00805077" w:rsidRDefault="00805077" w:rsidP="0080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D9069" w14:textId="77777777" w:rsidR="00B5675F" w:rsidRPr="00602CDD" w:rsidRDefault="00805077" w:rsidP="0C951B3E">
    <w:pPr>
      <w:pStyle w:val="Header"/>
      <w:rPr>
        <w:highlight w:val="yellow"/>
      </w:rPr>
    </w:pPr>
    <w:r>
      <w:tab/>
      <w:t xml:space="preserve">      ITT template version 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C2965" w14:textId="77777777" w:rsidR="00B5675F" w:rsidRDefault="00805077" w:rsidP="005F738A">
    <w:pPr>
      <w:pStyle w:val="Header"/>
    </w:pPr>
    <w:bookmarkStart w:id="0" w:name="Help_with_calc"/>
    <w:bookmarkEnd w:id="0"/>
    <w:r>
      <w:rPr>
        <w:noProof/>
      </w:rPr>
      <w:drawing>
        <wp:anchor distT="0" distB="0" distL="114300" distR="114300" simplePos="0" relativeHeight="251658240" behindDoc="1" locked="0" layoutInCell="1" allowOverlap="1" wp14:anchorId="61CD1804" wp14:editId="6BA6C3E6">
          <wp:simplePos x="0" y="0"/>
          <wp:positionH relativeFrom="column">
            <wp:posOffset>5160397</wp:posOffset>
          </wp:positionH>
          <wp:positionV relativeFrom="paragraph">
            <wp:posOffset>-338732</wp:posOffset>
          </wp:positionV>
          <wp:extent cx="1216550" cy="645289"/>
          <wp:effectExtent l="0" t="0" r="3175" b="2540"/>
          <wp:wrapNone/>
          <wp:docPr id="6" name="Picture 6" descr="https://intranet.beis.gov.uk/wp-content/uploads/2016/08/img-low-res-Dept-for-Business-Energy-and-Industrial-Strat_294_SML_A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216550" cy="645289"/>
                  </a:xfrm>
                  <a:prstGeom prst="rect">
                    <a:avLst/>
                  </a:prstGeom>
                </pic:spPr>
              </pic:pic>
            </a:graphicData>
          </a:graphic>
        </wp:anchor>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6F763D"/>
    <w:multiLevelType w:val="hybridMultilevel"/>
    <w:tmpl w:val="FFFFFFFF"/>
    <w:lvl w:ilvl="0" w:tplc="90129464">
      <w:start w:val="1"/>
      <w:numFmt w:val="decimal"/>
      <w:lvlText w:val="(%1)"/>
      <w:lvlJc w:val="left"/>
      <w:pPr>
        <w:ind w:left="720" w:hanging="360"/>
      </w:pPr>
    </w:lvl>
    <w:lvl w:ilvl="1" w:tplc="5D02A922">
      <w:start w:val="1"/>
      <w:numFmt w:val="lowerLetter"/>
      <w:lvlText w:val="%2."/>
      <w:lvlJc w:val="left"/>
      <w:pPr>
        <w:ind w:left="1440" w:hanging="360"/>
      </w:pPr>
    </w:lvl>
    <w:lvl w:ilvl="2" w:tplc="F26239F6">
      <w:start w:val="1"/>
      <w:numFmt w:val="lowerRoman"/>
      <w:lvlText w:val="%3."/>
      <w:lvlJc w:val="right"/>
      <w:pPr>
        <w:ind w:left="2160" w:hanging="180"/>
      </w:pPr>
    </w:lvl>
    <w:lvl w:ilvl="3" w:tplc="FE908DC2">
      <w:start w:val="1"/>
      <w:numFmt w:val="decimal"/>
      <w:lvlText w:val="%4."/>
      <w:lvlJc w:val="left"/>
      <w:pPr>
        <w:ind w:left="2880" w:hanging="360"/>
      </w:pPr>
    </w:lvl>
    <w:lvl w:ilvl="4" w:tplc="CE681FCA">
      <w:start w:val="1"/>
      <w:numFmt w:val="lowerLetter"/>
      <w:lvlText w:val="%5."/>
      <w:lvlJc w:val="left"/>
      <w:pPr>
        <w:ind w:left="3600" w:hanging="360"/>
      </w:pPr>
    </w:lvl>
    <w:lvl w:ilvl="5" w:tplc="FF1EAFB6">
      <w:start w:val="1"/>
      <w:numFmt w:val="lowerRoman"/>
      <w:lvlText w:val="%6."/>
      <w:lvlJc w:val="right"/>
      <w:pPr>
        <w:ind w:left="4320" w:hanging="180"/>
      </w:pPr>
    </w:lvl>
    <w:lvl w:ilvl="6" w:tplc="474209BC">
      <w:start w:val="1"/>
      <w:numFmt w:val="decimal"/>
      <w:lvlText w:val="%7."/>
      <w:lvlJc w:val="left"/>
      <w:pPr>
        <w:ind w:left="5040" w:hanging="360"/>
      </w:pPr>
    </w:lvl>
    <w:lvl w:ilvl="7" w:tplc="B8901414">
      <w:start w:val="1"/>
      <w:numFmt w:val="lowerLetter"/>
      <w:lvlText w:val="%8."/>
      <w:lvlJc w:val="left"/>
      <w:pPr>
        <w:ind w:left="5760" w:hanging="360"/>
      </w:pPr>
    </w:lvl>
    <w:lvl w:ilvl="8" w:tplc="B64AC040">
      <w:start w:val="1"/>
      <w:numFmt w:val="lowerRoman"/>
      <w:lvlText w:val="%9."/>
      <w:lvlJc w:val="right"/>
      <w:pPr>
        <w:ind w:left="6480" w:hanging="180"/>
      </w:pPr>
    </w:lvl>
  </w:abstractNum>
  <w:abstractNum w:abstractNumId="1" w15:restartNumberingAfterBreak="0">
    <w:nsid w:val="564B3717"/>
    <w:multiLevelType w:val="multilevel"/>
    <w:tmpl w:val="ABE2764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077"/>
    <w:rsid w:val="00805077"/>
    <w:rsid w:val="00875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E5CE6"/>
  <w15:chartTrackingRefBased/>
  <w15:docId w15:val="{9A88C572-9C63-4C98-924D-80573512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077"/>
    <w:pPr>
      <w:widowControl w:val="0"/>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50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077"/>
    <w:rPr>
      <w:rFonts w:ascii="Segoe UI" w:hAnsi="Segoe UI" w:cs="Segoe UI"/>
      <w:sz w:val="18"/>
      <w:szCs w:val="18"/>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805077"/>
    <w:pPr>
      <w:widowControl/>
      <w:overflowPunct/>
      <w:autoSpaceDE/>
      <w:autoSpaceDN/>
      <w:adjustRightInd/>
      <w:spacing w:after="200" w:line="276" w:lineRule="auto"/>
      <w:ind w:left="720"/>
      <w:contextualSpacing/>
      <w:textAlignment w:val="auto"/>
    </w:pPr>
    <w:rPr>
      <w:rFonts w:ascii="Calibri" w:eastAsia="MS Mincho" w:hAnsi="Calibri" w:cs="Times New Roman"/>
      <w:lang w:eastAsia="en-US"/>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805077"/>
    <w:rPr>
      <w:rFonts w:ascii="Calibri" w:eastAsia="MS Mincho" w:hAnsi="Calibri" w:cs="Times New Roman"/>
    </w:rPr>
  </w:style>
  <w:style w:type="paragraph" w:styleId="Header">
    <w:name w:val="header"/>
    <w:basedOn w:val="Normal"/>
    <w:link w:val="HeaderChar"/>
    <w:rsid w:val="00805077"/>
    <w:pPr>
      <w:widowControl/>
      <w:tabs>
        <w:tab w:val="center" w:pos="4153"/>
        <w:tab w:val="right" w:pos="8306"/>
      </w:tabs>
      <w:overflowPunct/>
      <w:autoSpaceDE/>
      <w:autoSpaceDN/>
      <w:adjustRightInd/>
      <w:textAlignment w:val="auto"/>
    </w:pPr>
    <w:rPr>
      <w:rFonts w:cs="Times New Roman"/>
      <w:szCs w:val="24"/>
      <w:lang w:eastAsia="en-US"/>
    </w:rPr>
  </w:style>
  <w:style w:type="character" w:customStyle="1" w:styleId="HeaderChar">
    <w:name w:val="Header Char"/>
    <w:basedOn w:val="DefaultParagraphFont"/>
    <w:link w:val="Header"/>
    <w:rsid w:val="00805077"/>
    <w:rPr>
      <w:rFonts w:ascii="Arial" w:eastAsia="Times New Roman" w:hAnsi="Arial" w:cs="Times New Roman"/>
      <w:szCs w:val="24"/>
    </w:rPr>
  </w:style>
  <w:style w:type="paragraph" w:styleId="Footer">
    <w:name w:val="footer"/>
    <w:basedOn w:val="Normal"/>
    <w:link w:val="FooterChar"/>
    <w:uiPriority w:val="99"/>
    <w:unhideWhenUsed/>
    <w:rsid w:val="00805077"/>
    <w:pPr>
      <w:tabs>
        <w:tab w:val="center" w:pos="4513"/>
        <w:tab w:val="right" w:pos="9026"/>
      </w:tabs>
    </w:pPr>
    <w:rPr>
      <w:rFonts w:cs="Times New Roman"/>
    </w:rPr>
  </w:style>
  <w:style w:type="character" w:customStyle="1" w:styleId="FooterChar">
    <w:name w:val="Footer Char"/>
    <w:basedOn w:val="DefaultParagraphFont"/>
    <w:link w:val="Footer"/>
    <w:uiPriority w:val="99"/>
    <w:rsid w:val="00805077"/>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78DF077B1A74AA77A8BB3D47E9C65" ma:contentTypeVersion="210" ma:contentTypeDescription="Create a new document." ma:contentTypeScope="" ma:versionID="28d7437dd221ed2e85ab0c348062c420">
  <xsd:schema xmlns:xsd="http://www.w3.org/2001/XMLSchema" xmlns:xs="http://www.w3.org/2001/XMLSchema" xmlns:p="http://schemas.microsoft.com/office/2006/metadata/properties" xmlns:ns2="0063f72e-ace3-48fb-9c1f-5b513408b31f" xmlns:ns3="a1849d38-e72e-4852-a36b-13cdd6c06fc1" xmlns:ns4="b413c3fd-5a3b-4239-b985-69032e371c04" xmlns:ns5="a8f60570-4bd3-4f2b-950b-a996de8ab151" xmlns:ns6="aaacb922-5235-4a66-b188-303b9b46fbd7" xmlns:ns7="7da7a6c9-f445-4aaf-8526-e6eda3804298" targetNamespace="http://schemas.microsoft.com/office/2006/metadata/properties" ma:root="true" ma:fieldsID="da912dd69c2e0b86989a1d80b916aef4" ns2:_="" ns3:_="" ns4:_="" ns5:_="" ns6:_="" ns7:_="">
    <xsd:import namespace="0063f72e-ace3-48fb-9c1f-5b513408b31f"/>
    <xsd:import namespace="a1849d38-e72e-4852-a36b-13cdd6c06fc1"/>
    <xsd:import namespace="b413c3fd-5a3b-4239-b985-69032e371c04"/>
    <xsd:import namespace="a8f60570-4bd3-4f2b-950b-a996de8ab151"/>
    <xsd:import namespace="aaacb922-5235-4a66-b188-303b9b46fbd7"/>
    <xsd:import namespace="7da7a6c9-f445-4aaf-8526-e6eda38042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3:_dlc_DocId" minOccurs="0"/>
                <xsd:element ref="ns3:_dlc_DocIdUrl" minOccurs="0"/>
                <xsd:element ref="ns3:_dlc_DocIdPersistId" minOccurs="0"/>
                <xsd:element ref="ns3:SharedWithUsers" minOccurs="0"/>
                <xsd:element ref="ns3:SharedWithDetails" minOccurs="0"/>
                <xsd:element ref="ns7:MediaServiceDateTaken" minOccurs="0"/>
                <xsd:element ref="ns7:MediaServiceAutoTags" minOccurs="0"/>
                <xsd:element ref="ns7:MediaServiceOCR" minOccurs="0"/>
                <xsd:element ref="ns7:MediaServiceGenerationTime" minOccurs="0"/>
                <xsd:element ref="ns7:MediaServiceEventHashCode"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a1849d38-e72e-4852-a36b-13cdd6c06fc1"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1;#Energy Efficiency and Local|457be5e4-4b91-494e-beda-509bcb82df7c"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7abce69b-fc19-453b-8927-e2605cf45722}" ma:internalName="TaxCatchAll" ma:showField="CatchAllData"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abce69b-fc19-453b-8927-e2605cf45722}" ma:internalName="TaxCatchAllLabel" ma:readOnly="true" ma:showField="CatchAllDataLabel" ma:web="a1849d38-e72e-4852-a36b-13cdd6c06fc1">
      <xsd:complexType>
        <xsd:complexContent>
          <xsd:extension base="dms:MultiChoiceLookup">
            <xsd:sequence>
              <xsd:element name="Value" type="dms:Lookup" maxOccurs="unbounded" minOccurs="0" nillable="true"/>
            </xsd:sequence>
          </xsd:extension>
        </xsd:complexContent>
      </xsd:complex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7a6c9-f445-4aaf-8526-e6eda380429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2021-08-18T15:16:25+00:00</Date_x0020_Opened>
    <LegacyData xmlns="aaacb922-5235-4a66-b188-303b9b46fbd7" xsi:nil="true"/>
    <Descriptor xmlns="0063f72e-ace3-48fb-9c1f-5b513408b31f" xsi:nil="true"/>
    <m975189f4ba442ecbf67d4147307b177 xmlns="a1849d38-e72e-4852-a36b-13cdd6c06fc1">
      <Terms xmlns="http://schemas.microsoft.com/office/infopath/2007/PartnerControls">
        <TermInfo xmlns="http://schemas.microsoft.com/office/infopath/2007/PartnerControls">
          <TermName xmlns="http://schemas.microsoft.com/office/infopath/2007/PartnerControls">Energy Efficiency and Local</TermName>
          <TermId xmlns="http://schemas.microsoft.com/office/infopath/2007/PartnerControls">457be5e4-4b91-494e-beda-509bcb82df7c</TermId>
        </TermInfo>
      </Terms>
    </m975189f4ba442ecbf67d4147307b177>
    <Security_x0020_Classification xmlns="0063f72e-ace3-48fb-9c1f-5b513408b31f">OFFICIAL</Security_x0020_Classification>
    <Retention_x0020_Label xmlns="a8f60570-4bd3-4f2b-950b-a996de8ab151" xsi:nil="true"/>
    <Date_x0020_Closed xmlns="b413c3fd-5a3b-4239-b985-69032e371c04" xsi:nil="true"/>
    <TaxCatchAll xmlns="a1849d38-e72e-4852-a36b-13cdd6c06fc1">
      <Value>1</Value>
    </TaxCatchAll>
    <_dlc_DocId xmlns="a1849d38-e72e-4852-a36b-13cdd6c06fc1">WY2HYYEVXVXN-1239722138-109619</_dlc_DocId>
    <_dlc_DocIdUrl xmlns="a1849d38-e72e-4852-a36b-13cdd6c06fc1">
      <Url>https://beisgov.sharepoint.com/sites/EUP/_layouts/15/DocIdRedir.aspx?ID=WY2HYYEVXVXN-1239722138-109619</Url>
      <Description>WY2HYYEVXVXN-1239722138-109619</Description>
    </_dlc_DocIdUrl>
  </documentManagement>
</p:properties>
</file>

<file path=customXml/itemProps1.xml><?xml version="1.0" encoding="utf-8"?>
<ds:datastoreItem xmlns:ds="http://schemas.openxmlformats.org/officeDocument/2006/customXml" ds:itemID="{B6118D1C-CF08-4CD0-B247-3584BE339F1F}"/>
</file>

<file path=customXml/itemProps2.xml><?xml version="1.0" encoding="utf-8"?>
<ds:datastoreItem xmlns:ds="http://schemas.openxmlformats.org/officeDocument/2006/customXml" ds:itemID="{F422F03B-2E23-49F9-9565-D12143A19949}"/>
</file>

<file path=customXml/itemProps3.xml><?xml version="1.0" encoding="utf-8"?>
<ds:datastoreItem xmlns:ds="http://schemas.openxmlformats.org/officeDocument/2006/customXml" ds:itemID="{77FC37A6-EE89-4370-BEA2-09790062F5A3}"/>
</file>

<file path=customXml/itemProps4.xml><?xml version="1.0" encoding="utf-8"?>
<ds:datastoreItem xmlns:ds="http://schemas.openxmlformats.org/officeDocument/2006/customXml" ds:itemID="{5D087067-8E7F-40E1-AD0E-42F111419FD6}"/>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(UK SBS)</dc:creator>
  <cp:keywords/>
  <dc:description/>
  <cp:lastModifiedBy>Rhedyn Griffiths (UK SBS)</cp:lastModifiedBy>
  <cp:revision>1</cp:revision>
  <dcterms:created xsi:type="dcterms:W3CDTF">2021-03-28T18:35:00Z</dcterms:created>
  <dcterms:modified xsi:type="dcterms:W3CDTF">2021-03-28T18:36:00Z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0x01010054E78DF077B1A74AA77A8BB3D47E9C65</vt:lpwstr>
  </property>
  <property fmtid="{D5CDD505-2E9C-101B-9397-08002B2CF9AE}" pid="3" name="Business Unit">
    <vt:i4>1</vt:i4>
  </property>
  <property fmtid="{D5CDD505-2E9C-101B-9397-08002B2CF9AE}" pid="4" name="_dlc_DocIdItemGuid">
    <vt:lpwstr>056096cd-b13b-402b-9906-15490c94a7b3</vt:lpwstr>
  </property>
</Properties>
</file>